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AEDA3" w14:textId="38A5C8AA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24228">
        <w:rPr>
          <w:rFonts w:hint="eastAsia"/>
          <w:b/>
          <w:noProof/>
          <w:sz w:val="24"/>
          <w:lang w:eastAsia="ko-KR"/>
        </w:rPr>
        <w:t>6616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2B6B8721" w14:textId="434ED360" w:rsidR="00CA2A7A" w:rsidRDefault="00CA2A7A" w:rsidP="00CA2A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eastAsia="ko-KR"/>
        </w:rPr>
        <w:t>LG Electronics</w:t>
      </w:r>
    </w:p>
    <w:p w14:paraId="572BC25F" w14:textId="4774CD2E" w:rsidR="00CA2A7A" w:rsidRDefault="00CA2A7A" w:rsidP="00CA2A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D</w:t>
      </w:r>
      <w:r>
        <w:rPr>
          <w:rFonts w:ascii="Arial" w:hAnsi="Arial" w:cs="Arial" w:hint="eastAsia"/>
          <w:b/>
          <w:bCs/>
          <w:lang w:eastAsia="ko-KR"/>
        </w:rPr>
        <w:t>iscussion on KI#1 Notification of disaster condition to the UE of MINT_Ph2</w:t>
      </w:r>
    </w:p>
    <w:p w14:paraId="44CC97FE" w14:textId="77777777" w:rsidR="00CA2A7A" w:rsidRDefault="00CA2A7A" w:rsidP="00CA2A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77EFD12C" w14:textId="77777777" w:rsidR="00CA2A7A" w:rsidRDefault="00CA2A7A" w:rsidP="00CA2A7A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20.1</w:t>
      </w:r>
    </w:p>
    <w:p w14:paraId="46388663" w14:textId="77777777" w:rsidR="00CA2A7A" w:rsidRDefault="00CA2A7A" w:rsidP="00CA2A7A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Rel-19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eastAsia="ko-KR"/>
        </w:rPr>
      </w:pPr>
    </w:p>
    <w:p w14:paraId="7FF6161E" w14:textId="77777777" w:rsidR="007002F7" w:rsidRPr="00F12621" w:rsidRDefault="007002F7" w:rsidP="007002F7">
      <w:pPr>
        <w:pStyle w:val="2"/>
        <w:rPr>
          <w:b w:val="0"/>
        </w:rPr>
      </w:pPr>
      <w:r w:rsidRPr="00F12621">
        <w:t>1</w:t>
      </w:r>
      <w:r w:rsidRPr="00F12621">
        <w:tab/>
        <w:t>Introduction</w:t>
      </w:r>
    </w:p>
    <w:p w14:paraId="7984F428" w14:textId="77777777" w:rsidR="00B67BF3" w:rsidRDefault="00B67BF3" w:rsidP="00140F41">
      <w:pPr>
        <w:spacing w:after="180"/>
        <w:rPr>
          <w:noProof/>
          <w:lang w:val="en-US" w:eastAsia="ko-KR"/>
        </w:rPr>
      </w:pPr>
    </w:p>
    <w:p w14:paraId="600599D4" w14:textId="50BBD51C" w:rsidR="00B931E4" w:rsidRDefault="001B698A" w:rsidP="00140F41">
      <w:pPr>
        <w:spacing w:after="180"/>
        <w:rPr>
          <w:noProof/>
          <w:lang w:val="en-US" w:eastAsia="ko-KR"/>
        </w:rPr>
      </w:pPr>
      <w:r>
        <w:rPr>
          <w:noProof/>
          <w:lang w:val="en-US" w:eastAsia="ko-KR"/>
        </w:rPr>
        <w:t>In</w:t>
      </w:r>
      <w:r w:rsidR="00B931E4" w:rsidRPr="00B931E4">
        <w:rPr>
          <w:noProof/>
          <w:lang w:val="en-US" w:eastAsia="ko-KR"/>
        </w:rPr>
        <w:t xml:space="preserve"> TR 24.812 v0.1.0, Key Issue #1 is defined to study the notification of disaster condition to the UE.</w:t>
      </w:r>
    </w:p>
    <w:p w14:paraId="4F0B1DC1" w14:textId="0F483428" w:rsidR="00140F41" w:rsidRPr="00140F41" w:rsidRDefault="00140F41" w:rsidP="00140F41">
      <w:pPr>
        <w:spacing w:after="180"/>
        <w:rPr>
          <w:rFonts w:eastAsia="SimSun"/>
          <w:noProof/>
          <w:lang w:val="en-US"/>
        </w:rPr>
      </w:pPr>
      <w:r w:rsidRPr="00140F41">
        <w:rPr>
          <w:rFonts w:eastAsia="SimSun"/>
          <w:noProof/>
          <w:lang w:val="en-US"/>
        </w:rPr>
        <w:t>The following questions are expected to be studied within the Key Issue #1:</w:t>
      </w:r>
    </w:p>
    <w:p w14:paraId="6742888A" w14:textId="77777777" w:rsidR="00BC7506" w:rsidRPr="00BC7506" w:rsidRDefault="00BC7506" w:rsidP="00BC7506">
      <w:pPr>
        <w:spacing w:after="180"/>
        <w:ind w:left="568" w:hanging="284"/>
        <w:rPr>
          <w:rFonts w:eastAsia="SimSun"/>
          <w:noProof/>
          <w:lang w:val="en-US"/>
        </w:rPr>
      </w:pPr>
      <w:r w:rsidRPr="00BC7506">
        <w:rPr>
          <w:rFonts w:eastAsia="SimSun"/>
          <w:noProof/>
          <w:lang w:val="en-US"/>
        </w:rPr>
        <w:t>-</w:t>
      </w:r>
      <w:r w:rsidRPr="00BC7506">
        <w:rPr>
          <w:rFonts w:eastAsia="SimSun"/>
          <w:noProof/>
          <w:lang w:val="en-US"/>
        </w:rPr>
        <w:tab/>
        <w:t>How to deliver the information on the disaster condition of a PLMN to the UE;</w:t>
      </w:r>
    </w:p>
    <w:p w14:paraId="7E7D16EE" w14:textId="77777777" w:rsidR="00BC7506" w:rsidRPr="00BC7506" w:rsidRDefault="00BC7506" w:rsidP="00BC7506">
      <w:pPr>
        <w:spacing w:after="180"/>
        <w:ind w:left="568" w:hanging="284"/>
        <w:rPr>
          <w:rFonts w:eastAsia="SimSun"/>
          <w:noProof/>
          <w:lang w:val="en-US" w:eastAsia="zh-CN"/>
        </w:rPr>
      </w:pPr>
      <w:r w:rsidRPr="00BC7506">
        <w:rPr>
          <w:rFonts w:eastAsia="SimSun" w:hint="eastAsia"/>
          <w:noProof/>
          <w:lang w:val="en-US" w:eastAsia="ko-KR"/>
        </w:rPr>
        <w:t>-</w:t>
      </w:r>
      <w:r w:rsidRPr="00BC7506">
        <w:rPr>
          <w:rFonts w:eastAsia="SimSun" w:hint="eastAsia"/>
          <w:noProof/>
          <w:lang w:val="en-US" w:eastAsia="ko-KR"/>
        </w:rPr>
        <w:tab/>
        <w:t xml:space="preserve">Which network functions or entities are involved </w:t>
      </w:r>
      <w:r w:rsidRPr="00BC7506">
        <w:rPr>
          <w:rFonts w:eastAsia="SimSun"/>
          <w:noProof/>
          <w:lang w:val="en-US" w:eastAsia="ko-KR"/>
        </w:rPr>
        <w:t>for the delivery of the information</w:t>
      </w:r>
      <w:r w:rsidRPr="00BC7506">
        <w:rPr>
          <w:rFonts w:eastAsia="SimSun" w:hint="eastAsia"/>
          <w:noProof/>
          <w:lang w:val="en-US" w:eastAsia="zh-CN"/>
        </w:rPr>
        <w:t>.</w:t>
      </w:r>
    </w:p>
    <w:p w14:paraId="7210A2DF" w14:textId="4057BA92" w:rsidR="00140F41" w:rsidRPr="00BC7506" w:rsidRDefault="00B67BF3" w:rsidP="00140F41">
      <w:pPr>
        <w:spacing w:after="180"/>
        <w:rPr>
          <w:noProof/>
          <w:lang w:val="en-US" w:eastAsia="ko-KR"/>
        </w:rPr>
      </w:pPr>
      <w:r w:rsidRPr="00B67BF3">
        <w:rPr>
          <w:rFonts w:eastAsia="SimSun"/>
          <w:noProof/>
          <w:lang w:val="en-US"/>
        </w:rPr>
        <w:t xml:space="preserve">This paper </w:t>
      </w:r>
      <w:r w:rsidR="001070D6">
        <w:rPr>
          <w:rFonts w:eastAsia="SimSun"/>
          <w:noProof/>
          <w:lang w:val="en-US"/>
        </w:rPr>
        <w:t xml:space="preserve">is </w:t>
      </w:r>
      <w:r w:rsidRPr="00B67BF3">
        <w:rPr>
          <w:rFonts w:eastAsia="SimSun"/>
          <w:noProof/>
          <w:lang w:val="en-US"/>
        </w:rPr>
        <w:t>to discuss th</w:t>
      </w:r>
      <w:r w:rsidR="001070D6">
        <w:rPr>
          <w:rFonts w:eastAsia="SimSun"/>
          <w:noProof/>
          <w:lang w:val="en-US"/>
        </w:rPr>
        <w:t>e</w:t>
      </w:r>
      <w:r w:rsidRPr="00B67BF3">
        <w:rPr>
          <w:rFonts w:eastAsia="SimSun"/>
          <w:noProof/>
          <w:lang w:val="en-US"/>
        </w:rPr>
        <w:t xml:space="preserve"> issue </w:t>
      </w:r>
      <w:r w:rsidR="001070D6">
        <w:rPr>
          <w:rFonts w:eastAsia="SimSun"/>
          <w:noProof/>
          <w:lang w:val="en-US"/>
        </w:rPr>
        <w:t>on how to</w:t>
      </w:r>
      <w:r w:rsidRPr="00B67BF3">
        <w:rPr>
          <w:rFonts w:eastAsia="SimSun"/>
          <w:noProof/>
          <w:lang w:val="en-US"/>
        </w:rPr>
        <w:t xml:space="preserve"> </w:t>
      </w:r>
      <w:r w:rsidR="001070D6">
        <w:rPr>
          <w:rFonts w:eastAsia="SimSun"/>
          <w:noProof/>
          <w:lang w:val="en-US"/>
        </w:rPr>
        <w:t xml:space="preserve">deliver the information on the </w:t>
      </w:r>
      <w:r w:rsidRPr="00B67BF3">
        <w:rPr>
          <w:rFonts w:eastAsia="SimSun"/>
          <w:noProof/>
          <w:lang w:val="en-US"/>
        </w:rPr>
        <w:t xml:space="preserve">disaster condition </w:t>
      </w:r>
      <w:r w:rsidR="0058304E">
        <w:rPr>
          <w:rFonts w:hint="eastAsia"/>
          <w:noProof/>
          <w:lang w:val="en-US" w:eastAsia="ko-KR"/>
        </w:rPr>
        <w:t xml:space="preserve">of a PLMN </w:t>
      </w:r>
      <w:r w:rsidRPr="00B67BF3">
        <w:rPr>
          <w:rFonts w:eastAsia="SimSun"/>
          <w:noProof/>
          <w:lang w:val="en-US"/>
        </w:rPr>
        <w:t xml:space="preserve">to the UE via </w:t>
      </w:r>
      <w:r w:rsidR="00806F54">
        <w:rPr>
          <w:rFonts w:hint="eastAsia"/>
          <w:noProof/>
          <w:lang w:val="en-US" w:eastAsia="ko-KR"/>
        </w:rPr>
        <w:t>E-UT</w:t>
      </w:r>
      <w:r w:rsidRPr="00B67BF3">
        <w:rPr>
          <w:rFonts w:eastAsia="SimSun"/>
          <w:noProof/>
          <w:lang w:val="en-US"/>
        </w:rPr>
        <w:t>RAN</w:t>
      </w:r>
      <w:r w:rsidR="00E87529">
        <w:rPr>
          <w:rFonts w:eastAsia="SimSun"/>
          <w:noProof/>
          <w:lang w:val="en-US"/>
        </w:rPr>
        <w:t xml:space="preserve"> </w:t>
      </w:r>
      <w:r w:rsidR="00C55D28">
        <w:rPr>
          <w:rFonts w:eastAsia="SimSun"/>
          <w:noProof/>
          <w:lang w:val="en-US"/>
        </w:rPr>
        <w:t xml:space="preserve">using </w:t>
      </w:r>
      <w:r w:rsidR="00E87529">
        <w:rPr>
          <w:rFonts w:eastAsia="SimSun"/>
          <w:noProof/>
          <w:lang w:val="en-US"/>
        </w:rPr>
        <w:t>the existing mechanism</w:t>
      </w:r>
      <w:r w:rsidR="00650561">
        <w:rPr>
          <w:rFonts w:eastAsia="SimSun"/>
          <w:noProof/>
          <w:lang w:val="en-US"/>
        </w:rPr>
        <w:t xml:space="preserve"> </w:t>
      </w:r>
      <w:r w:rsidR="0083530D">
        <w:rPr>
          <w:rFonts w:eastAsia="SimSun"/>
          <w:noProof/>
          <w:lang w:val="en-US"/>
        </w:rPr>
        <w:t>in 5G</w:t>
      </w:r>
      <w:r>
        <w:rPr>
          <w:rFonts w:hint="eastAsia"/>
          <w:noProof/>
          <w:lang w:val="en-US" w:eastAsia="ko-KR"/>
        </w:rPr>
        <w:t>.</w:t>
      </w:r>
    </w:p>
    <w:p w14:paraId="75630CB1" w14:textId="73EAE25A" w:rsidR="00806F54" w:rsidRPr="00806F54" w:rsidRDefault="00B67BF3" w:rsidP="00806F54">
      <w:pPr>
        <w:pStyle w:val="2"/>
        <w:rPr>
          <w:lang w:eastAsia="ko-KR"/>
        </w:rPr>
      </w:pPr>
      <w:r>
        <w:rPr>
          <w:rFonts w:hint="eastAsia"/>
          <w:lang w:eastAsia="ko-KR"/>
        </w:rPr>
        <w:t>2</w:t>
      </w:r>
      <w:r w:rsidRPr="00F12621">
        <w:tab/>
      </w:r>
      <w:r>
        <w:rPr>
          <w:rFonts w:hint="eastAsia"/>
          <w:lang w:eastAsia="ko-KR"/>
        </w:rPr>
        <w:t>Discussion</w:t>
      </w:r>
    </w:p>
    <w:p w14:paraId="03454298" w14:textId="089AA5E8" w:rsidR="00140F41" w:rsidRPr="00B67BF3" w:rsidRDefault="00140F41" w:rsidP="00140F41">
      <w:pPr>
        <w:spacing w:after="120"/>
        <w:rPr>
          <w:rFonts w:ascii="Arial" w:hAnsi="Arial"/>
          <w:b/>
          <w:noProof/>
          <w:lang w:val="fr-FR" w:eastAsia="ko-KR"/>
        </w:rPr>
      </w:pPr>
    </w:p>
    <w:p w14:paraId="256E2464" w14:textId="77777777" w:rsidR="00071C41" w:rsidRPr="00071C41" w:rsidRDefault="00071C41" w:rsidP="00071C41">
      <w:pPr>
        <w:spacing w:after="180"/>
        <w:rPr>
          <w:noProof/>
          <w:lang w:val="en-US" w:eastAsia="ko-KR"/>
        </w:rPr>
      </w:pPr>
      <w:r w:rsidRPr="00071C41">
        <w:rPr>
          <w:noProof/>
          <w:lang w:val="en-US" w:eastAsia="ko-KR"/>
        </w:rPr>
        <w:t xml:space="preserve">Currently, when a disaster situation occurs in the 5GC, the NG-RAN in the PLMN that provides disaster roaming services can broadcast </w:t>
      </w:r>
      <w:r w:rsidRPr="007616DF">
        <w:rPr>
          <w:noProof/>
          <w:lang w:val="en-US" w:eastAsia="ko-KR"/>
        </w:rPr>
        <w:t>the availability of disaster roaming services</w:t>
      </w:r>
      <w:r w:rsidRPr="00071C41">
        <w:rPr>
          <w:noProof/>
          <w:lang w:val="en-US" w:eastAsia="ko-KR"/>
        </w:rPr>
        <w:t xml:space="preserve"> to UE, and optionally, a 'list of one or more PLMN(s) with disaster condition for which disaster roaming service is offered by the available PLMN'. The UE which receives the information broadcasted from the NG-RAN providing disaster roaming service determines the disaster roaming condition and performs the network selection and the access control for the disaster roaming.</w:t>
      </w:r>
    </w:p>
    <w:p w14:paraId="0D76E2E7" w14:textId="36876B52" w:rsidR="00071C41" w:rsidRPr="00071C41" w:rsidRDefault="00071C41" w:rsidP="00071C41">
      <w:pPr>
        <w:spacing w:after="180"/>
        <w:rPr>
          <w:noProof/>
          <w:lang w:val="en-US" w:eastAsia="ko-KR"/>
        </w:rPr>
      </w:pPr>
      <w:r w:rsidRPr="00071C41">
        <w:rPr>
          <w:noProof/>
          <w:lang w:val="en-US" w:eastAsia="ko-KR"/>
        </w:rPr>
        <w:t xml:space="preserve">The architecture supporting disaster roaming in 5GS assumes that network functions, except RAN nodes, can operate under disaster conditions.PLMNs that have not experienced disaster may send relevant </w:t>
      </w:r>
      <w:r w:rsidR="001421D4">
        <w:rPr>
          <w:rFonts w:hint="eastAsia"/>
          <w:noProof/>
          <w:lang w:val="en-US" w:eastAsia="ko-KR"/>
        </w:rPr>
        <w:t>information</w:t>
      </w:r>
      <w:r w:rsidRPr="00071C41">
        <w:rPr>
          <w:noProof/>
          <w:lang w:val="en-US" w:eastAsia="ko-KR"/>
        </w:rPr>
        <w:t xml:space="preserve"> to UEs if disaster roaming service is available as described above. </w:t>
      </w:r>
    </w:p>
    <w:p w14:paraId="24EB71D7" w14:textId="40C05740" w:rsidR="00071C41" w:rsidRPr="00071C41" w:rsidRDefault="00D20F21" w:rsidP="00071C41">
      <w:pPr>
        <w:spacing w:after="18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T</w:t>
      </w:r>
      <w:r w:rsidR="00071C41" w:rsidRPr="00071C41">
        <w:rPr>
          <w:noProof/>
          <w:lang w:val="en-US" w:eastAsia="ko-KR"/>
        </w:rPr>
        <w:t>he architecture studied in MINT_Ph2 requires the PLMN in the EPS to provide services for 5G-only national roaming UEs. Furthermore, it can only provide disaster roaming services to UEs in the EPS</w:t>
      </w:r>
      <w:r w:rsidR="00326612">
        <w:rPr>
          <w:rFonts w:hint="eastAsia"/>
          <w:noProof/>
          <w:lang w:val="en-US" w:eastAsia="ko-KR"/>
        </w:rPr>
        <w:t>.</w:t>
      </w:r>
      <w:r w:rsidR="00071C41" w:rsidRPr="00071C41">
        <w:rPr>
          <w:noProof/>
          <w:lang w:val="en-US" w:eastAsia="ko-KR"/>
        </w:rPr>
        <w:t xml:space="preserve"> </w:t>
      </w:r>
    </w:p>
    <w:p w14:paraId="777B083D" w14:textId="77777777" w:rsidR="00071C41" w:rsidRPr="00071C41" w:rsidRDefault="00071C41" w:rsidP="00071C41">
      <w:pPr>
        <w:spacing w:after="180"/>
        <w:rPr>
          <w:noProof/>
          <w:lang w:val="en-US" w:eastAsia="ko-KR"/>
        </w:rPr>
      </w:pPr>
      <w:r w:rsidRPr="00071C41">
        <w:rPr>
          <w:noProof/>
          <w:lang w:val="en-US" w:eastAsia="ko-KR"/>
        </w:rPr>
        <w:t xml:space="preserve">In MINT_ph2, it is assumed that NG-RAN nodes in PLMNs in disaster state are not operational. Since the NG-RAN nodes of the PLMN are not operational in a disaster situation, UEs should be able to receive information on the disaster condition of a PLMN from the E-UTRAN nodes of the 4G PLMN in the corresponding VPLMN in the area covered by the disaster condition, by regulatory requirements or operator's policy. </w:t>
      </w:r>
    </w:p>
    <w:p w14:paraId="6C89462D" w14:textId="0F2E87FC" w:rsidR="00326612" w:rsidRDefault="00326612" w:rsidP="00071C41">
      <w:pPr>
        <w:spacing w:after="180"/>
        <w:rPr>
          <w:noProof/>
          <w:lang w:val="en-US" w:eastAsia="ko-KR"/>
        </w:rPr>
      </w:pPr>
      <w:r w:rsidRPr="00326612">
        <w:rPr>
          <w:noProof/>
          <w:lang w:val="en-US" w:eastAsia="ko-KR"/>
        </w:rPr>
        <w:t>In other words, to use EPS if the disaster condition occurs, E-UTRAN in a PLMN that also provides disaster roaming services should be able to provide the UE with information on the disaster condition of a PLMN similar to the existing MINT mechanism.</w:t>
      </w:r>
    </w:p>
    <w:p w14:paraId="568F2E16" w14:textId="69AB5282" w:rsidR="00071C41" w:rsidRPr="00071C41" w:rsidRDefault="00071C41" w:rsidP="00071C41">
      <w:pPr>
        <w:spacing w:after="180"/>
        <w:rPr>
          <w:noProof/>
          <w:lang w:val="en-US" w:eastAsia="ko-KR"/>
        </w:rPr>
      </w:pPr>
      <w:r w:rsidRPr="00071C41">
        <w:rPr>
          <w:noProof/>
          <w:lang w:val="en-US" w:eastAsia="ko-KR"/>
        </w:rPr>
        <w:t>However, since E-UTRAN is not currently broadcasting the information on disaster condition of a PLMN when 5G-RAN is not available, the behavior of broadcasting such infomation should be implemented in the EPS.</w:t>
      </w:r>
    </w:p>
    <w:p w14:paraId="4DE7D8C2" w14:textId="77777777" w:rsidR="00071C41" w:rsidRPr="00071C41" w:rsidRDefault="00071C41" w:rsidP="00071C41">
      <w:pPr>
        <w:spacing w:after="180"/>
        <w:rPr>
          <w:noProof/>
          <w:lang w:val="en-US" w:eastAsia="ko-KR"/>
        </w:rPr>
      </w:pPr>
      <w:r w:rsidRPr="00071C41">
        <w:rPr>
          <w:noProof/>
          <w:lang w:val="en-US" w:eastAsia="ko-KR"/>
        </w:rPr>
        <w:t>The architecture requirement in TR 24.812 states that :</w:t>
      </w:r>
    </w:p>
    <w:p w14:paraId="0E8CF80D" w14:textId="77777777" w:rsidR="00ED2DBB" w:rsidRPr="001A0D0D" w:rsidRDefault="00ED2DBB" w:rsidP="00ED2DBB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i/>
          <w:iCs/>
          <w:sz w:val="32"/>
        </w:rPr>
      </w:pPr>
      <w:bookmarkStart w:id="0" w:name="_Toc181041500"/>
      <w:r w:rsidRPr="001A0D0D">
        <w:rPr>
          <w:rFonts w:ascii="Arial" w:eastAsia="SimSun" w:hAnsi="Arial"/>
          <w:i/>
          <w:iCs/>
          <w:sz w:val="32"/>
        </w:rPr>
        <w:t>4.2</w:t>
      </w:r>
      <w:r w:rsidRPr="001A0D0D">
        <w:rPr>
          <w:rFonts w:ascii="Arial" w:eastAsia="SimSun" w:hAnsi="Arial"/>
          <w:i/>
          <w:iCs/>
          <w:sz w:val="32"/>
        </w:rPr>
        <w:tab/>
        <w:t>Architectural Requirements</w:t>
      </w:r>
      <w:bookmarkEnd w:id="0"/>
    </w:p>
    <w:p w14:paraId="5114CD1C" w14:textId="77777777" w:rsidR="00ED2DBB" w:rsidRPr="001A0D0D" w:rsidRDefault="00ED2DBB" w:rsidP="00ED2DBB">
      <w:pPr>
        <w:spacing w:after="180"/>
        <w:rPr>
          <w:rFonts w:eastAsia="SimSun"/>
          <w:i/>
          <w:iCs/>
        </w:rPr>
      </w:pPr>
      <w:r w:rsidRPr="001A0D0D">
        <w:rPr>
          <w:rFonts w:eastAsia="SimSun"/>
          <w:i/>
          <w:iCs/>
        </w:rPr>
        <w:t>The system shall satisfy the stage-1 requirements in 3GPP TS 22.261 [Y] clause 6.31.</w:t>
      </w:r>
    </w:p>
    <w:p w14:paraId="260D8277" w14:textId="77777777" w:rsidR="00ED2DBB" w:rsidRPr="001A0D0D" w:rsidRDefault="00ED2DBB" w:rsidP="00ED2DBB">
      <w:pPr>
        <w:spacing w:after="180"/>
        <w:rPr>
          <w:rFonts w:eastAsia="SimSun"/>
          <w:i/>
          <w:iCs/>
        </w:rPr>
      </w:pPr>
      <w:r w:rsidRPr="001A0D0D">
        <w:rPr>
          <w:rFonts w:eastAsia="SimSun"/>
          <w:i/>
          <w:iCs/>
          <w:noProof/>
          <w:lang w:val="en-US"/>
        </w:rPr>
        <w:t xml:space="preserve">The solution developed to support MINT in EPS for a 5G-only national roaming UE </w:t>
      </w:r>
      <w:r w:rsidRPr="001A0D0D">
        <w:rPr>
          <w:rFonts w:eastAsia="SimSun"/>
          <w:i/>
          <w:iCs/>
        </w:rPr>
        <w:t>should use existing mechanisms specified for Rel-17 MINT as far as possible.</w:t>
      </w:r>
    </w:p>
    <w:p w14:paraId="29D82E09" w14:textId="77777777" w:rsidR="00071C41" w:rsidRPr="00ED2DBB" w:rsidRDefault="00071C41" w:rsidP="00071C41">
      <w:pPr>
        <w:spacing w:after="180"/>
        <w:rPr>
          <w:noProof/>
          <w:lang w:eastAsia="ko-KR"/>
        </w:rPr>
      </w:pPr>
    </w:p>
    <w:p w14:paraId="656AC9B6" w14:textId="505079C9" w:rsidR="00071C41" w:rsidRPr="00071C41" w:rsidRDefault="007F3E84" w:rsidP="00071C41">
      <w:pPr>
        <w:spacing w:after="180"/>
        <w:rPr>
          <w:noProof/>
          <w:lang w:val="en-US" w:eastAsia="ko-KR"/>
        </w:rPr>
      </w:pPr>
      <w:r>
        <w:rPr>
          <w:rFonts w:eastAsia="SimSun"/>
          <w:noProof/>
          <w:lang w:val="en-US"/>
        </w:rPr>
        <w:lastRenderedPageBreak/>
        <w:t>T</w:t>
      </w:r>
      <w:r w:rsidRPr="00BC7506">
        <w:rPr>
          <w:rFonts w:eastAsia="SimSun"/>
          <w:noProof/>
          <w:lang w:val="en-US"/>
        </w:rPr>
        <w:t>o deliver the information on the disaster condition of a PLMN to the UE</w:t>
      </w:r>
      <w:r>
        <w:rPr>
          <w:rFonts w:eastAsia="SimSun"/>
          <w:noProof/>
          <w:lang w:val="en-US"/>
        </w:rPr>
        <w:t>, t</w:t>
      </w:r>
      <w:r w:rsidR="00071C41" w:rsidRPr="00071C41">
        <w:rPr>
          <w:noProof/>
          <w:lang w:val="en-US" w:eastAsia="ko-KR"/>
        </w:rPr>
        <w:t xml:space="preserve">he </w:t>
      </w:r>
      <w:r>
        <w:rPr>
          <w:noProof/>
          <w:lang w:val="en-US" w:eastAsia="ko-KR"/>
        </w:rPr>
        <w:t>existing</w:t>
      </w:r>
      <w:r w:rsidRPr="00071C41">
        <w:rPr>
          <w:noProof/>
          <w:lang w:val="en-US" w:eastAsia="ko-KR"/>
        </w:rPr>
        <w:t xml:space="preserve"> </w:t>
      </w:r>
      <w:r w:rsidR="00071C41" w:rsidRPr="00071C41">
        <w:rPr>
          <w:noProof/>
          <w:lang w:val="en-US" w:eastAsia="ko-KR"/>
        </w:rPr>
        <w:t xml:space="preserve">mechanisms of MINT specified in Rel-17 </w:t>
      </w:r>
      <w:r>
        <w:rPr>
          <w:noProof/>
          <w:lang w:val="en-US" w:eastAsia="ko-KR"/>
        </w:rPr>
        <w:t>can</w:t>
      </w:r>
      <w:r w:rsidRPr="00071C41">
        <w:rPr>
          <w:noProof/>
          <w:lang w:val="en-US" w:eastAsia="ko-KR"/>
        </w:rPr>
        <w:t xml:space="preserve"> </w:t>
      </w:r>
      <w:r w:rsidR="00071C41" w:rsidRPr="00071C41">
        <w:rPr>
          <w:noProof/>
          <w:lang w:val="en-US" w:eastAsia="ko-KR"/>
        </w:rPr>
        <w:t>be applied as a solution, without the need to add new conditions. The message details for providing disaster condition information in E-UTRAN need to be discussed by the RAN WGs.</w:t>
      </w:r>
    </w:p>
    <w:p w14:paraId="53131CBE" w14:textId="53F51DFF" w:rsidR="001A0D0D" w:rsidRPr="00AE300C" w:rsidRDefault="00071C41" w:rsidP="00071C41">
      <w:pPr>
        <w:spacing w:after="180"/>
        <w:rPr>
          <w:noProof/>
          <w:lang w:eastAsia="ko-KR"/>
        </w:rPr>
      </w:pPr>
      <w:r w:rsidRPr="00071C41">
        <w:rPr>
          <w:noProof/>
          <w:lang w:val="en-US" w:eastAsia="ko-KR"/>
        </w:rPr>
        <w:t xml:space="preserve">The details of the solution in this regard are introduced in p-CR C1-xxxx. Furthermore, to inform the UE about the indication of disaster roaming service in E-UTRAN, a modification of TS 36.331 is required, so an LS should be sent to </w:t>
      </w:r>
      <w:r w:rsidR="00393098">
        <w:rPr>
          <w:noProof/>
          <w:lang w:val="en-US" w:eastAsia="ko-KR"/>
        </w:rPr>
        <w:t>R</w:t>
      </w:r>
      <w:r w:rsidR="00393098" w:rsidRPr="00071C41">
        <w:rPr>
          <w:noProof/>
          <w:lang w:val="en-US" w:eastAsia="ko-KR"/>
        </w:rPr>
        <w:t xml:space="preserve">AN2 </w:t>
      </w:r>
      <w:r w:rsidRPr="00071C41">
        <w:rPr>
          <w:noProof/>
          <w:lang w:val="en-US" w:eastAsia="ko-KR"/>
        </w:rPr>
        <w:t>for this purpose.</w:t>
      </w:r>
    </w:p>
    <w:p w14:paraId="40094D50" w14:textId="51181127" w:rsidR="00806F54" w:rsidRDefault="00806F54" w:rsidP="00807FE2">
      <w:pPr>
        <w:pStyle w:val="2"/>
      </w:pPr>
      <w:r>
        <w:rPr>
          <w:rFonts w:hint="eastAsia"/>
          <w:lang w:eastAsia="ko-KR"/>
        </w:rPr>
        <w:t>3</w:t>
      </w:r>
      <w:r w:rsidRPr="00F12621">
        <w:tab/>
      </w:r>
      <w:r>
        <w:rPr>
          <w:rFonts w:hint="eastAsia"/>
          <w:lang w:eastAsia="ko-KR"/>
        </w:rPr>
        <w:t>Conclusion</w:t>
      </w:r>
    </w:p>
    <w:p w14:paraId="106BBE26" w14:textId="77777777" w:rsidR="00807FE2" w:rsidRPr="00807FE2" w:rsidRDefault="00807FE2" w:rsidP="00807FE2">
      <w:pPr>
        <w:rPr>
          <w:lang w:eastAsia="ko-KR"/>
        </w:rPr>
      </w:pPr>
    </w:p>
    <w:p w14:paraId="2F4B7F83" w14:textId="34D2721E" w:rsidR="00806F54" w:rsidRPr="00806F54" w:rsidRDefault="00807FE2" w:rsidP="00807FE2">
      <w:pPr>
        <w:spacing w:after="180"/>
        <w:rPr>
          <w:noProof/>
          <w:lang w:val="en-US" w:eastAsia="ko-KR"/>
        </w:rPr>
      </w:pPr>
      <w:r w:rsidRPr="00807FE2">
        <w:rPr>
          <w:noProof/>
          <w:lang w:val="en-US" w:eastAsia="ko-KR"/>
        </w:rPr>
        <w:t xml:space="preserve">The above discussion is proposed to send the LS and to be included in the solution of TR 24.812 KI#1, see </w:t>
      </w:r>
      <w:r w:rsidR="00D24228">
        <w:rPr>
          <w:rFonts w:hint="eastAsia"/>
          <w:noProof/>
          <w:lang w:val="en-US" w:eastAsia="ko-KR"/>
        </w:rPr>
        <w:t xml:space="preserve">C1-246532 and </w:t>
      </w:r>
      <w:r w:rsidRPr="00807FE2">
        <w:rPr>
          <w:noProof/>
          <w:lang w:val="en-US" w:eastAsia="ko-KR"/>
        </w:rPr>
        <w:t>C1-</w:t>
      </w:r>
      <w:r w:rsidR="00D24228">
        <w:rPr>
          <w:rFonts w:hint="eastAsia"/>
          <w:noProof/>
          <w:lang w:val="en-US" w:eastAsia="ko-KR"/>
        </w:rPr>
        <w:t>246527</w:t>
      </w:r>
      <w:r w:rsidRPr="00807FE2">
        <w:rPr>
          <w:noProof/>
          <w:lang w:val="en-US" w:eastAsia="ko-KR"/>
        </w:rPr>
        <w:t>.</w:t>
      </w:r>
    </w:p>
    <w:sectPr w:rsidR="00806F54" w:rsidRPr="00806F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E67DB" w14:textId="77777777" w:rsidR="00FE4D0C" w:rsidRDefault="00FE4D0C">
      <w:r>
        <w:separator/>
      </w:r>
    </w:p>
  </w:endnote>
  <w:endnote w:type="continuationSeparator" w:id="0">
    <w:p w14:paraId="1DC5A5B8" w14:textId="77777777" w:rsidR="00FE4D0C" w:rsidRDefault="00F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67E6C" w14:textId="77777777" w:rsidR="00FE4D0C" w:rsidRDefault="00FE4D0C">
      <w:r>
        <w:separator/>
      </w:r>
    </w:p>
  </w:footnote>
  <w:footnote w:type="continuationSeparator" w:id="0">
    <w:p w14:paraId="7CACD52E" w14:textId="77777777" w:rsidR="00FE4D0C" w:rsidRDefault="00FE4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1C41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070D6"/>
    <w:rsid w:val="00124098"/>
    <w:rsid w:val="00127E8A"/>
    <w:rsid w:val="0013259C"/>
    <w:rsid w:val="00135831"/>
    <w:rsid w:val="001376A6"/>
    <w:rsid w:val="00140F41"/>
    <w:rsid w:val="001421D4"/>
    <w:rsid w:val="001424CD"/>
    <w:rsid w:val="0014413C"/>
    <w:rsid w:val="00163D28"/>
    <w:rsid w:val="00165CEE"/>
    <w:rsid w:val="00166A1B"/>
    <w:rsid w:val="00181F38"/>
    <w:rsid w:val="00192B41"/>
    <w:rsid w:val="00197E4A"/>
    <w:rsid w:val="001A0D0D"/>
    <w:rsid w:val="001A31EF"/>
    <w:rsid w:val="001B01F1"/>
    <w:rsid w:val="001B2414"/>
    <w:rsid w:val="001B5421"/>
    <w:rsid w:val="001B650D"/>
    <w:rsid w:val="001B698A"/>
    <w:rsid w:val="001C3D1B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5873"/>
    <w:rsid w:val="002E69B8"/>
    <w:rsid w:val="002F7CCB"/>
    <w:rsid w:val="003071B9"/>
    <w:rsid w:val="00310E70"/>
    <w:rsid w:val="00313F3E"/>
    <w:rsid w:val="00320536"/>
    <w:rsid w:val="00325E33"/>
    <w:rsid w:val="00326612"/>
    <w:rsid w:val="003275E6"/>
    <w:rsid w:val="00354553"/>
    <w:rsid w:val="0037764C"/>
    <w:rsid w:val="00392C87"/>
    <w:rsid w:val="00393098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6E40"/>
    <w:rsid w:val="00432048"/>
    <w:rsid w:val="00445F57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304E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26F58"/>
    <w:rsid w:val="00632157"/>
    <w:rsid w:val="00633971"/>
    <w:rsid w:val="0064121E"/>
    <w:rsid w:val="00650561"/>
    <w:rsid w:val="00660354"/>
    <w:rsid w:val="006608E3"/>
    <w:rsid w:val="00665B9B"/>
    <w:rsid w:val="00675557"/>
    <w:rsid w:val="006758B4"/>
    <w:rsid w:val="006C422D"/>
    <w:rsid w:val="006D3D54"/>
    <w:rsid w:val="006E1A49"/>
    <w:rsid w:val="006F1B00"/>
    <w:rsid w:val="006F4B7A"/>
    <w:rsid w:val="006F7727"/>
    <w:rsid w:val="007002F7"/>
    <w:rsid w:val="00700A59"/>
    <w:rsid w:val="00710142"/>
    <w:rsid w:val="00712E81"/>
    <w:rsid w:val="00723919"/>
    <w:rsid w:val="007261D3"/>
    <w:rsid w:val="0074596C"/>
    <w:rsid w:val="007616DF"/>
    <w:rsid w:val="00762474"/>
    <w:rsid w:val="00762F4C"/>
    <w:rsid w:val="00772A9A"/>
    <w:rsid w:val="007810EE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3BB5"/>
    <w:rsid w:val="007F3E84"/>
    <w:rsid w:val="007F6574"/>
    <w:rsid w:val="00806F54"/>
    <w:rsid w:val="00807FE2"/>
    <w:rsid w:val="00825095"/>
    <w:rsid w:val="0083530D"/>
    <w:rsid w:val="0084015D"/>
    <w:rsid w:val="00850CD4"/>
    <w:rsid w:val="00854A49"/>
    <w:rsid w:val="00881EF3"/>
    <w:rsid w:val="00893F98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57BA4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D9E"/>
    <w:rsid w:val="009D6D9F"/>
    <w:rsid w:val="009E1910"/>
    <w:rsid w:val="009E2C3F"/>
    <w:rsid w:val="009E5DBA"/>
    <w:rsid w:val="009F6047"/>
    <w:rsid w:val="00A03D2A"/>
    <w:rsid w:val="00A06B56"/>
    <w:rsid w:val="00A101A3"/>
    <w:rsid w:val="00A10ADB"/>
    <w:rsid w:val="00A10F0A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7156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E20DA"/>
    <w:rsid w:val="00AE300C"/>
    <w:rsid w:val="00AF0F3B"/>
    <w:rsid w:val="00AF4118"/>
    <w:rsid w:val="00B27F19"/>
    <w:rsid w:val="00B3526C"/>
    <w:rsid w:val="00B42BE8"/>
    <w:rsid w:val="00B47534"/>
    <w:rsid w:val="00B67BF3"/>
    <w:rsid w:val="00B84B54"/>
    <w:rsid w:val="00B92C7D"/>
    <w:rsid w:val="00B931E4"/>
    <w:rsid w:val="00B93BB2"/>
    <w:rsid w:val="00B9697B"/>
    <w:rsid w:val="00BA46C7"/>
    <w:rsid w:val="00BA4DA4"/>
    <w:rsid w:val="00BB050A"/>
    <w:rsid w:val="00BB7B45"/>
    <w:rsid w:val="00BC2E5F"/>
    <w:rsid w:val="00BC481E"/>
    <w:rsid w:val="00BC5AF6"/>
    <w:rsid w:val="00BC7506"/>
    <w:rsid w:val="00BD3E51"/>
    <w:rsid w:val="00BF0A84"/>
    <w:rsid w:val="00C001F8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D28"/>
    <w:rsid w:val="00C63F06"/>
    <w:rsid w:val="00C6590B"/>
    <w:rsid w:val="00C7131F"/>
    <w:rsid w:val="00CA2A7A"/>
    <w:rsid w:val="00CA5DB0"/>
    <w:rsid w:val="00CC58ED"/>
    <w:rsid w:val="00CD624F"/>
    <w:rsid w:val="00CE555E"/>
    <w:rsid w:val="00D02A1D"/>
    <w:rsid w:val="00D05820"/>
    <w:rsid w:val="00D145EC"/>
    <w:rsid w:val="00D20F21"/>
    <w:rsid w:val="00D21DEF"/>
    <w:rsid w:val="00D24228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66D9"/>
    <w:rsid w:val="00D974EA"/>
    <w:rsid w:val="00DB6536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46FEE"/>
    <w:rsid w:val="00E47581"/>
    <w:rsid w:val="00E53AE3"/>
    <w:rsid w:val="00E54986"/>
    <w:rsid w:val="00E5574A"/>
    <w:rsid w:val="00E610B9"/>
    <w:rsid w:val="00E64FB2"/>
    <w:rsid w:val="00E81E2C"/>
    <w:rsid w:val="00E87529"/>
    <w:rsid w:val="00EB5D2F"/>
    <w:rsid w:val="00EC10EC"/>
    <w:rsid w:val="00ED2DBB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42B0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4D0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styleId="a8">
    <w:name w:val="Revision"/>
    <w:hidden/>
    <w:uiPriority w:val="99"/>
    <w:semiHidden/>
    <w:rsid w:val="00140F41"/>
    <w:rPr>
      <w:lang w:eastAsia="en-US"/>
    </w:rPr>
  </w:style>
  <w:style w:type="character" w:styleId="a9">
    <w:name w:val="annotation reference"/>
    <w:basedOn w:val="a0"/>
    <w:rsid w:val="00D20F21"/>
    <w:rPr>
      <w:sz w:val="18"/>
      <w:szCs w:val="18"/>
    </w:rPr>
  </w:style>
  <w:style w:type="paragraph" w:styleId="aa">
    <w:name w:val="annotation subject"/>
    <w:basedOn w:val="a5"/>
    <w:next w:val="a5"/>
    <w:link w:val="Char1"/>
    <w:rsid w:val="00D20F2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20F21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a"/>
    <w:rsid w:val="00D20F2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minseon (LGE)_r5</cp:lastModifiedBy>
  <cp:revision>2</cp:revision>
  <cp:lastPrinted>2001-04-23T09:30:00Z</cp:lastPrinted>
  <dcterms:created xsi:type="dcterms:W3CDTF">2024-11-11T12:09:00Z</dcterms:created>
  <dcterms:modified xsi:type="dcterms:W3CDTF">2024-11-11T12:09:00Z</dcterms:modified>
</cp:coreProperties>
</file>